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772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Ганиева </w:t>
      </w:r>
      <w:r>
        <w:rPr>
          <w:rFonts w:ascii="Times New Roman" w:eastAsia="Times New Roman" w:hAnsi="Times New Roman" w:cs="Times New Roman"/>
          <w:b/>
          <w:bCs/>
          <w:i/>
          <w:iCs/>
        </w:rPr>
        <w:t>Хусанбоя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</w:rPr>
        <w:t>Бахиржоновича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24.12.2024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Ганиев Х.Б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>0911657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13.10.2024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Ганиев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Ганиев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13.10.2024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информацией </w:t>
      </w:r>
      <w:r>
        <w:rPr>
          <w:rFonts w:ascii="Times New Roman" w:eastAsia="Times New Roman" w:hAnsi="Times New Roman" w:cs="Times New Roman"/>
        </w:rPr>
        <w:t>по начислению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Ганиев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Ганиева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Ганиева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Хусанбоя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Бахиржоновича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одной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 шестисот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1 6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0412365400765007722520189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7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UserDefinedgrp-27rplc-34">
    <w:name w:val="cat-UserDefined grp-2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